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EB20F" w14:textId="77777777" w:rsidR="00592B63" w:rsidRPr="0077286D" w:rsidRDefault="00592B63" w:rsidP="008C0DA6">
      <w:pPr>
        <w:spacing w:line="240" w:lineRule="auto"/>
        <w:jc w:val="center"/>
        <w:rPr>
          <w:sz w:val="20"/>
          <w:szCs w:val="20"/>
        </w:rPr>
      </w:pPr>
      <w:r w:rsidRPr="0077286D">
        <w:rPr>
          <w:b/>
          <w:sz w:val="20"/>
          <w:szCs w:val="20"/>
          <w:u w:val="single"/>
        </w:rPr>
        <w:t xml:space="preserve">Hinweisblatt zur sozialversicherungs- und steuerrechtlichen </w:t>
      </w:r>
      <w:r w:rsidRPr="0077286D">
        <w:rPr>
          <w:b/>
          <w:sz w:val="20"/>
          <w:szCs w:val="20"/>
          <w:u w:val="single"/>
        </w:rPr>
        <w:br/>
        <w:t>Behandlung von Zusatzvergütungen</w:t>
      </w:r>
    </w:p>
    <w:p w14:paraId="579C2694" w14:textId="77777777" w:rsidR="0026771D" w:rsidRPr="0077286D" w:rsidRDefault="0026771D" w:rsidP="0026771D">
      <w:pPr>
        <w:spacing w:after="0" w:line="240" w:lineRule="auto"/>
        <w:jc w:val="both"/>
        <w:rPr>
          <w:sz w:val="20"/>
          <w:szCs w:val="20"/>
        </w:rPr>
      </w:pPr>
    </w:p>
    <w:p w14:paraId="3601BF8B" w14:textId="6D8FB3D4" w:rsidR="00592B63" w:rsidRPr="0077286D" w:rsidRDefault="00592B63" w:rsidP="00592B63">
      <w:pPr>
        <w:jc w:val="both"/>
        <w:rPr>
          <w:sz w:val="20"/>
          <w:szCs w:val="20"/>
        </w:rPr>
      </w:pPr>
      <w:r w:rsidRPr="0077286D">
        <w:rPr>
          <w:sz w:val="20"/>
          <w:szCs w:val="20"/>
        </w:rPr>
        <w:t xml:space="preserve">Einnahmen einschließlich geldwerte Vorteile und Sachzuwendungen, die </w:t>
      </w:r>
      <w:r w:rsidR="00A027C4" w:rsidRPr="0077286D">
        <w:rPr>
          <w:sz w:val="20"/>
          <w:szCs w:val="20"/>
        </w:rPr>
        <w:t>Referendare</w:t>
      </w:r>
      <w:r w:rsidR="00A55DFC" w:rsidRPr="0077286D">
        <w:rPr>
          <w:sz w:val="20"/>
          <w:szCs w:val="20"/>
        </w:rPr>
        <w:t>/Referendar</w:t>
      </w:r>
      <w:r w:rsidR="00A55DFC" w:rsidRPr="0077286D">
        <w:rPr>
          <w:sz w:val="20"/>
          <w:szCs w:val="20"/>
        </w:rPr>
        <w:softHyphen/>
        <w:t>innen</w:t>
      </w:r>
      <w:r w:rsidR="00A027C4" w:rsidRPr="0077286D">
        <w:rPr>
          <w:sz w:val="20"/>
          <w:szCs w:val="20"/>
        </w:rPr>
        <w:t xml:space="preserve"> </w:t>
      </w:r>
      <w:r w:rsidRPr="0077286D">
        <w:rPr>
          <w:sz w:val="20"/>
          <w:szCs w:val="20"/>
        </w:rPr>
        <w:t xml:space="preserve">aus oder in Zusammenhang mit </w:t>
      </w:r>
      <w:r w:rsidR="00A027C4" w:rsidRPr="0077286D">
        <w:rPr>
          <w:sz w:val="20"/>
          <w:szCs w:val="20"/>
        </w:rPr>
        <w:t>ihrer Ausbildung</w:t>
      </w:r>
      <w:r w:rsidRPr="0077286D">
        <w:rPr>
          <w:sz w:val="20"/>
          <w:szCs w:val="20"/>
        </w:rPr>
        <w:t xml:space="preserve"> </w:t>
      </w:r>
      <w:r w:rsidR="00A027C4" w:rsidRPr="0077286D">
        <w:rPr>
          <w:sz w:val="20"/>
          <w:szCs w:val="20"/>
        </w:rPr>
        <w:t>erzielen</w:t>
      </w:r>
      <w:r w:rsidRPr="0077286D">
        <w:rPr>
          <w:sz w:val="20"/>
          <w:szCs w:val="20"/>
        </w:rPr>
        <w:t xml:space="preserve">, sind grundsätzlich steuerpflichtiger Arbeitslohn und sozialversicherungspflichtiges Arbeitsentgelt. Dies gilt auch dann, wenn diese Zahlungen im Rahmen </w:t>
      </w:r>
      <w:r w:rsidR="00A027C4" w:rsidRPr="0077286D">
        <w:rPr>
          <w:sz w:val="20"/>
          <w:szCs w:val="20"/>
        </w:rPr>
        <w:t xml:space="preserve">der Ausbildung </w:t>
      </w:r>
      <w:r w:rsidRPr="0077286D">
        <w:rPr>
          <w:sz w:val="20"/>
          <w:szCs w:val="20"/>
        </w:rPr>
        <w:t>von Dritten gewährt werden</w:t>
      </w:r>
      <w:r w:rsidR="0082337B" w:rsidRPr="0077286D">
        <w:rPr>
          <w:sz w:val="20"/>
          <w:szCs w:val="20"/>
        </w:rPr>
        <w:t xml:space="preserve"> oder wenn sie zwar formal auf einer Nebentätigkeit beruhen, inhal</w:t>
      </w:r>
      <w:r w:rsidR="0082337B" w:rsidRPr="0077286D">
        <w:rPr>
          <w:sz w:val="20"/>
          <w:szCs w:val="20"/>
        </w:rPr>
        <w:t>t</w:t>
      </w:r>
      <w:r w:rsidR="0082337B" w:rsidRPr="0077286D">
        <w:rPr>
          <w:sz w:val="20"/>
          <w:szCs w:val="20"/>
        </w:rPr>
        <w:t>lich aber ein Bezug zur Ausbildung besteht</w:t>
      </w:r>
      <w:r w:rsidR="0077286D" w:rsidRPr="0077286D">
        <w:rPr>
          <w:sz w:val="20"/>
          <w:szCs w:val="20"/>
        </w:rPr>
        <w:t>.</w:t>
      </w:r>
    </w:p>
    <w:p w14:paraId="7C1E0605" w14:textId="1B675901" w:rsidR="00592B63" w:rsidRPr="0077286D" w:rsidRDefault="00A027C4" w:rsidP="00592B63">
      <w:pPr>
        <w:jc w:val="both"/>
        <w:rPr>
          <w:sz w:val="20"/>
          <w:szCs w:val="20"/>
        </w:rPr>
      </w:pPr>
      <w:r w:rsidRPr="0077286D">
        <w:rPr>
          <w:sz w:val="20"/>
          <w:szCs w:val="20"/>
        </w:rPr>
        <w:t>D</w:t>
      </w:r>
      <w:r w:rsidR="00592B63" w:rsidRPr="0077286D">
        <w:rPr>
          <w:sz w:val="20"/>
          <w:szCs w:val="20"/>
        </w:rPr>
        <w:t xml:space="preserve">ie Mitversteuerung und Mitversicherung der im Rahmen </w:t>
      </w:r>
      <w:r w:rsidRPr="0077286D">
        <w:rPr>
          <w:sz w:val="20"/>
          <w:szCs w:val="20"/>
        </w:rPr>
        <w:t>der Ausbildung</w:t>
      </w:r>
      <w:r w:rsidR="00592B63" w:rsidRPr="0077286D">
        <w:rPr>
          <w:sz w:val="20"/>
          <w:szCs w:val="20"/>
        </w:rPr>
        <w:t xml:space="preserve"> </w:t>
      </w:r>
      <w:r w:rsidR="00800514" w:rsidRPr="0077286D">
        <w:rPr>
          <w:sz w:val="20"/>
          <w:szCs w:val="20"/>
        </w:rPr>
        <w:t xml:space="preserve">von den </w:t>
      </w:r>
      <w:r w:rsidRPr="0077286D">
        <w:rPr>
          <w:sz w:val="20"/>
          <w:szCs w:val="20"/>
        </w:rPr>
        <w:t xml:space="preserve">Ausbildenden </w:t>
      </w:r>
      <w:r w:rsidR="00592B63" w:rsidRPr="0077286D">
        <w:rPr>
          <w:sz w:val="20"/>
          <w:szCs w:val="20"/>
        </w:rPr>
        <w:t>an Ref</w:t>
      </w:r>
      <w:r w:rsidR="00592B63" w:rsidRPr="0077286D">
        <w:rPr>
          <w:sz w:val="20"/>
          <w:szCs w:val="20"/>
        </w:rPr>
        <w:t>e</w:t>
      </w:r>
      <w:r w:rsidR="00592B63" w:rsidRPr="0077286D">
        <w:rPr>
          <w:sz w:val="20"/>
          <w:szCs w:val="20"/>
        </w:rPr>
        <w:t>rendar</w:t>
      </w:r>
      <w:r w:rsidR="00800514" w:rsidRPr="0077286D">
        <w:rPr>
          <w:sz w:val="20"/>
          <w:szCs w:val="20"/>
        </w:rPr>
        <w:t>e</w:t>
      </w:r>
      <w:r w:rsidR="00592B63" w:rsidRPr="0077286D">
        <w:rPr>
          <w:sz w:val="20"/>
          <w:szCs w:val="20"/>
        </w:rPr>
        <w:t>/Referendarin</w:t>
      </w:r>
      <w:r w:rsidR="00800514" w:rsidRPr="0077286D">
        <w:rPr>
          <w:sz w:val="20"/>
          <w:szCs w:val="20"/>
        </w:rPr>
        <w:t>nen</w:t>
      </w:r>
      <w:r w:rsidR="00592B63" w:rsidRPr="0077286D">
        <w:rPr>
          <w:sz w:val="20"/>
          <w:szCs w:val="20"/>
        </w:rPr>
        <w:t xml:space="preserve"> </w:t>
      </w:r>
      <w:r w:rsidR="0026771D" w:rsidRPr="0077286D">
        <w:rPr>
          <w:sz w:val="20"/>
          <w:szCs w:val="20"/>
        </w:rPr>
        <w:t xml:space="preserve">geleisteten zusätzlichen Vergütungen, </w:t>
      </w:r>
      <w:r w:rsidR="00592B63" w:rsidRPr="0077286D">
        <w:rPr>
          <w:sz w:val="20"/>
          <w:szCs w:val="20"/>
        </w:rPr>
        <w:t xml:space="preserve">geldwerten </w:t>
      </w:r>
      <w:r w:rsidR="0026771D" w:rsidRPr="0077286D">
        <w:rPr>
          <w:sz w:val="20"/>
          <w:szCs w:val="20"/>
        </w:rPr>
        <w:t>Vorteile und Sachzu</w:t>
      </w:r>
      <w:r w:rsidR="00592B63" w:rsidRPr="0077286D">
        <w:rPr>
          <w:sz w:val="20"/>
          <w:szCs w:val="20"/>
        </w:rPr>
        <w:t>wendungen</w:t>
      </w:r>
      <w:r w:rsidR="004E0F7A" w:rsidRPr="0077286D">
        <w:rPr>
          <w:sz w:val="20"/>
          <w:szCs w:val="20"/>
        </w:rPr>
        <w:t xml:space="preserve"> (Zusatzvergütung</w:t>
      </w:r>
      <w:r w:rsidR="0026771D" w:rsidRPr="0077286D">
        <w:rPr>
          <w:sz w:val="20"/>
          <w:szCs w:val="20"/>
        </w:rPr>
        <w:t>en</w:t>
      </w:r>
      <w:r w:rsidR="004E0F7A" w:rsidRPr="0077286D">
        <w:rPr>
          <w:sz w:val="20"/>
          <w:szCs w:val="20"/>
        </w:rPr>
        <w:t>)</w:t>
      </w:r>
      <w:r w:rsidR="00592B63" w:rsidRPr="0077286D">
        <w:rPr>
          <w:sz w:val="20"/>
          <w:szCs w:val="20"/>
        </w:rPr>
        <w:t xml:space="preserve"> </w:t>
      </w:r>
      <w:r w:rsidR="00A55DFC" w:rsidRPr="0077286D">
        <w:rPr>
          <w:sz w:val="20"/>
          <w:szCs w:val="20"/>
        </w:rPr>
        <w:t>sind</w:t>
      </w:r>
      <w:r w:rsidRPr="0077286D">
        <w:rPr>
          <w:sz w:val="20"/>
          <w:szCs w:val="20"/>
        </w:rPr>
        <w:t xml:space="preserve"> </w:t>
      </w:r>
      <w:r w:rsidR="00592B63" w:rsidRPr="0077286D">
        <w:rPr>
          <w:sz w:val="20"/>
          <w:szCs w:val="20"/>
        </w:rPr>
        <w:t>sicherzustellen</w:t>
      </w:r>
      <w:r w:rsidRPr="0077286D">
        <w:rPr>
          <w:sz w:val="20"/>
          <w:szCs w:val="20"/>
        </w:rPr>
        <w:t xml:space="preserve">. Dazu ist es </w:t>
      </w:r>
      <w:r w:rsidR="00592B63" w:rsidRPr="0077286D">
        <w:rPr>
          <w:sz w:val="20"/>
          <w:szCs w:val="20"/>
        </w:rPr>
        <w:t xml:space="preserve">erforderlich, dass </w:t>
      </w:r>
      <w:r w:rsidRPr="0077286D">
        <w:rPr>
          <w:sz w:val="20"/>
          <w:szCs w:val="20"/>
        </w:rPr>
        <w:t>die Ausbildenden dem Oberlande</w:t>
      </w:r>
      <w:r w:rsidRPr="0077286D">
        <w:rPr>
          <w:sz w:val="20"/>
          <w:szCs w:val="20"/>
        </w:rPr>
        <w:t>s</w:t>
      </w:r>
      <w:r w:rsidRPr="0077286D">
        <w:rPr>
          <w:sz w:val="20"/>
          <w:szCs w:val="20"/>
        </w:rPr>
        <w:t>gericht Dresden mitteilen</w:t>
      </w:r>
      <w:r w:rsidR="00592B63" w:rsidRPr="0077286D">
        <w:rPr>
          <w:sz w:val="20"/>
          <w:szCs w:val="20"/>
        </w:rPr>
        <w:t xml:space="preserve">, wann und in welcher Höhe </w:t>
      </w:r>
      <w:r w:rsidR="00800514" w:rsidRPr="0077286D">
        <w:rPr>
          <w:sz w:val="20"/>
          <w:szCs w:val="20"/>
        </w:rPr>
        <w:t xml:space="preserve">sie </w:t>
      </w:r>
      <w:r w:rsidR="00592B63" w:rsidRPr="0077286D">
        <w:rPr>
          <w:sz w:val="20"/>
          <w:szCs w:val="20"/>
        </w:rPr>
        <w:t xml:space="preserve">Zusatzvergütungen </w:t>
      </w:r>
      <w:r w:rsidR="00800514" w:rsidRPr="0077286D">
        <w:rPr>
          <w:sz w:val="20"/>
          <w:szCs w:val="20"/>
        </w:rPr>
        <w:t>leisten</w:t>
      </w:r>
      <w:r w:rsidR="00592B63" w:rsidRPr="0077286D">
        <w:rPr>
          <w:sz w:val="20"/>
          <w:szCs w:val="20"/>
        </w:rPr>
        <w:t xml:space="preserve">, ob es sich dabei um laufendes oder einmalig gezahltes Arbeitsentgelt handelt und </w:t>
      </w:r>
      <w:r w:rsidR="00510E99" w:rsidRPr="0077286D">
        <w:rPr>
          <w:sz w:val="20"/>
          <w:szCs w:val="20"/>
        </w:rPr>
        <w:t xml:space="preserve">– </w:t>
      </w:r>
      <w:r w:rsidR="00592B63" w:rsidRPr="0077286D">
        <w:rPr>
          <w:sz w:val="20"/>
          <w:szCs w:val="20"/>
        </w:rPr>
        <w:t xml:space="preserve">wenn es sich um laufendes Entgelt handelt – für welchen Zeitraum die Vergütung erfolgt. Die auf die Zusatzvergütung entfallenden Arbeitgeberanteile zur Sozialversicherung </w:t>
      </w:r>
      <w:r w:rsidRPr="0077286D">
        <w:rPr>
          <w:sz w:val="20"/>
          <w:szCs w:val="20"/>
        </w:rPr>
        <w:t>haben die</w:t>
      </w:r>
      <w:r w:rsidR="00592B63" w:rsidRPr="0077286D">
        <w:rPr>
          <w:sz w:val="20"/>
          <w:szCs w:val="20"/>
        </w:rPr>
        <w:t xml:space="preserve"> </w:t>
      </w:r>
      <w:r w:rsidRPr="0077286D">
        <w:rPr>
          <w:sz w:val="20"/>
          <w:szCs w:val="20"/>
        </w:rPr>
        <w:t>Ausbildenden</w:t>
      </w:r>
      <w:r w:rsidR="00800514" w:rsidRPr="0077286D">
        <w:rPr>
          <w:sz w:val="20"/>
          <w:szCs w:val="20"/>
        </w:rPr>
        <w:t xml:space="preserve"> </w:t>
      </w:r>
      <w:r w:rsidR="00592B63" w:rsidRPr="0077286D">
        <w:rPr>
          <w:sz w:val="20"/>
          <w:szCs w:val="20"/>
        </w:rPr>
        <w:t xml:space="preserve">dem Freistaat Sachsen zu erstatten. </w:t>
      </w:r>
      <w:r w:rsidRPr="0077286D">
        <w:rPr>
          <w:sz w:val="20"/>
          <w:szCs w:val="20"/>
        </w:rPr>
        <w:t xml:space="preserve">Das Oberlandesgericht Dresden wird die entsprechenden Erstattungsbeträge </w:t>
      </w:r>
      <w:r w:rsidR="00800514" w:rsidRPr="0077286D">
        <w:rPr>
          <w:sz w:val="20"/>
          <w:szCs w:val="20"/>
        </w:rPr>
        <w:t>bei den jeweiligen</w:t>
      </w:r>
      <w:r w:rsidRPr="0077286D">
        <w:rPr>
          <w:sz w:val="20"/>
          <w:szCs w:val="20"/>
        </w:rPr>
        <w:t xml:space="preserve"> Ausbilde</w:t>
      </w:r>
      <w:r w:rsidR="00800514" w:rsidRPr="0077286D">
        <w:rPr>
          <w:sz w:val="20"/>
          <w:szCs w:val="20"/>
        </w:rPr>
        <w:t xml:space="preserve">nden </w:t>
      </w:r>
      <w:r w:rsidRPr="0077286D">
        <w:rPr>
          <w:sz w:val="20"/>
          <w:szCs w:val="20"/>
        </w:rPr>
        <w:t>anfordern.</w:t>
      </w:r>
    </w:p>
    <w:p w14:paraId="26D9D572" w14:textId="77777777" w:rsidR="00592B63" w:rsidRPr="0077286D" w:rsidRDefault="00592B63" w:rsidP="00592B63">
      <w:pPr>
        <w:jc w:val="both"/>
        <w:rPr>
          <w:sz w:val="20"/>
          <w:szCs w:val="20"/>
        </w:rPr>
      </w:pPr>
      <w:r w:rsidRPr="0077286D">
        <w:rPr>
          <w:sz w:val="20"/>
          <w:szCs w:val="20"/>
        </w:rPr>
        <w:t xml:space="preserve">Für die Ermittlung der Höhe der auf die Zusatzvergütung entfallenden Arbeitgeberanteile </w:t>
      </w:r>
      <w:r w:rsidR="00800514" w:rsidRPr="0077286D">
        <w:rPr>
          <w:sz w:val="20"/>
          <w:szCs w:val="20"/>
        </w:rPr>
        <w:t xml:space="preserve">sowie die sonstige sozialversicherungs- und steuerrechtliche Behandlung der Zusatzvergütung </w:t>
      </w:r>
      <w:r w:rsidRPr="0077286D">
        <w:rPr>
          <w:sz w:val="20"/>
          <w:szCs w:val="20"/>
        </w:rPr>
        <w:t xml:space="preserve">ist das Landesamt für Steuern und Finanzen zuständig. </w:t>
      </w:r>
      <w:r w:rsidR="00800514" w:rsidRPr="0077286D">
        <w:rPr>
          <w:sz w:val="20"/>
          <w:szCs w:val="20"/>
        </w:rPr>
        <w:t>D</w:t>
      </w:r>
      <w:r w:rsidRPr="0077286D">
        <w:rPr>
          <w:sz w:val="20"/>
          <w:szCs w:val="20"/>
        </w:rPr>
        <w:t xml:space="preserve">ie </w:t>
      </w:r>
      <w:r w:rsidR="00800514" w:rsidRPr="0077286D">
        <w:rPr>
          <w:sz w:val="20"/>
          <w:szCs w:val="20"/>
        </w:rPr>
        <w:t xml:space="preserve">von den Ausbildenden </w:t>
      </w:r>
      <w:r w:rsidRPr="0077286D">
        <w:rPr>
          <w:sz w:val="20"/>
          <w:szCs w:val="20"/>
        </w:rPr>
        <w:t xml:space="preserve">mitzuteilenden Informationen </w:t>
      </w:r>
      <w:r w:rsidR="00800514" w:rsidRPr="0077286D">
        <w:rPr>
          <w:sz w:val="20"/>
          <w:szCs w:val="20"/>
        </w:rPr>
        <w:t xml:space="preserve">werden </w:t>
      </w:r>
      <w:r w:rsidR="00A55DFC" w:rsidRPr="0077286D">
        <w:rPr>
          <w:sz w:val="20"/>
          <w:szCs w:val="20"/>
        </w:rPr>
        <w:t xml:space="preserve">deshalb </w:t>
      </w:r>
      <w:r w:rsidR="00800514" w:rsidRPr="0077286D">
        <w:rPr>
          <w:sz w:val="20"/>
          <w:szCs w:val="20"/>
        </w:rPr>
        <w:t xml:space="preserve">vom Oberlandesgericht </w:t>
      </w:r>
      <w:r w:rsidRPr="0077286D">
        <w:rPr>
          <w:sz w:val="20"/>
          <w:szCs w:val="20"/>
        </w:rPr>
        <w:t>dorthin weiter</w:t>
      </w:r>
      <w:r w:rsidR="00800514" w:rsidRPr="0077286D">
        <w:rPr>
          <w:sz w:val="20"/>
          <w:szCs w:val="20"/>
        </w:rPr>
        <w:t>ge</w:t>
      </w:r>
      <w:r w:rsidRPr="0077286D">
        <w:rPr>
          <w:sz w:val="20"/>
          <w:szCs w:val="20"/>
        </w:rPr>
        <w:t>leite</w:t>
      </w:r>
      <w:r w:rsidR="00800514" w:rsidRPr="0077286D">
        <w:rPr>
          <w:sz w:val="20"/>
          <w:szCs w:val="20"/>
        </w:rPr>
        <w:t>t.</w:t>
      </w:r>
      <w:r w:rsidRPr="0077286D">
        <w:rPr>
          <w:sz w:val="20"/>
          <w:szCs w:val="20"/>
        </w:rPr>
        <w:t xml:space="preserve"> </w:t>
      </w:r>
    </w:p>
    <w:p w14:paraId="0DDE31FC" w14:textId="5AEABC3F" w:rsidR="00A55DFC" w:rsidRPr="0077286D" w:rsidRDefault="00800514" w:rsidP="00592B63">
      <w:pPr>
        <w:jc w:val="both"/>
        <w:rPr>
          <w:sz w:val="20"/>
          <w:szCs w:val="20"/>
        </w:rPr>
      </w:pPr>
      <w:r w:rsidRPr="0077286D">
        <w:rPr>
          <w:sz w:val="20"/>
          <w:szCs w:val="20"/>
        </w:rPr>
        <w:t>Der</w:t>
      </w:r>
      <w:r w:rsidR="00592B63" w:rsidRPr="0077286D">
        <w:rPr>
          <w:sz w:val="20"/>
          <w:szCs w:val="20"/>
        </w:rPr>
        <w:t xml:space="preserve"> Verwaltungsaufwand für die ca. 240 Rechtsreferendare/Rechtsreferendarinnen, die sich regelmäßig zeitgleich in den Rechtsanwaltsstationen und den Wahlstationen befinden, </w:t>
      </w:r>
      <w:r w:rsidRPr="0077286D">
        <w:rPr>
          <w:sz w:val="20"/>
          <w:szCs w:val="20"/>
        </w:rPr>
        <w:t xml:space="preserve">muss </w:t>
      </w:r>
      <w:r w:rsidR="00592B63" w:rsidRPr="0077286D">
        <w:rPr>
          <w:sz w:val="20"/>
          <w:szCs w:val="20"/>
        </w:rPr>
        <w:t xml:space="preserve">in einem </w:t>
      </w:r>
      <w:r w:rsidRPr="0077286D">
        <w:rPr>
          <w:sz w:val="20"/>
          <w:szCs w:val="20"/>
        </w:rPr>
        <w:t xml:space="preserve">organisatorisch </w:t>
      </w:r>
      <w:r w:rsidR="00592B63" w:rsidRPr="0077286D">
        <w:rPr>
          <w:sz w:val="20"/>
          <w:szCs w:val="20"/>
        </w:rPr>
        <w:t xml:space="preserve">vertretbaren Rahmen </w:t>
      </w:r>
      <w:r w:rsidRPr="0077286D">
        <w:rPr>
          <w:sz w:val="20"/>
          <w:szCs w:val="20"/>
        </w:rPr>
        <w:t>ge</w:t>
      </w:r>
      <w:r w:rsidR="00592B63" w:rsidRPr="0077286D">
        <w:rPr>
          <w:sz w:val="20"/>
          <w:szCs w:val="20"/>
        </w:rPr>
        <w:t>halten</w:t>
      </w:r>
      <w:r w:rsidRPr="0077286D">
        <w:rPr>
          <w:sz w:val="20"/>
          <w:szCs w:val="20"/>
        </w:rPr>
        <w:t xml:space="preserve"> werden. </w:t>
      </w:r>
      <w:r w:rsidR="00A55DFC" w:rsidRPr="0077286D">
        <w:rPr>
          <w:sz w:val="20"/>
          <w:szCs w:val="20"/>
        </w:rPr>
        <w:t>Dafür</w:t>
      </w:r>
      <w:r w:rsidRPr="0077286D">
        <w:rPr>
          <w:sz w:val="20"/>
          <w:szCs w:val="20"/>
        </w:rPr>
        <w:t xml:space="preserve"> ist </w:t>
      </w:r>
      <w:r w:rsidR="00A55DFC" w:rsidRPr="0077286D">
        <w:rPr>
          <w:sz w:val="20"/>
          <w:szCs w:val="20"/>
        </w:rPr>
        <w:t xml:space="preserve">es </w:t>
      </w:r>
      <w:r w:rsidR="0082337B" w:rsidRPr="0077286D">
        <w:rPr>
          <w:sz w:val="20"/>
          <w:szCs w:val="20"/>
        </w:rPr>
        <w:t>hilfreich,</w:t>
      </w:r>
      <w:bookmarkStart w:id="0" w:name="_GoBack"/>
      <w:bookmarkEnd w:id="0"/>
      <w:r w:rsidR="00592B63" w:rsidRPr="0077286D">
        <w:rPr>
          <w:sz w:val="20"/>
          <w:szCs w:val="20"/>
        </w:rPr>
        <w:t xml:space="preserve"> dass die Höhe der zusätzlichen Entgelte, gel</w:t>
      </w:r>
      <w:r w:rsidR="00592B63" w:rsidRPr="0077286D">
        <w:rPr>
          <w:sz w:val="20"/>
          <w:szCs w:val="20"/>
        </w:rPr>
        <w:t>d</w:t>
      </w:r>
      <w:r w:rsidR="00592B63" w:rsidRPr="0077286D">
        <w:rPr>
          <w:sz w:val="20"/>
          <w:szCs w:val="20"/>
        </w:rPr>
        <w:t xml:space="preserve">werten Vorteile und Sachzuwendungen </w:t>
      </w:r>
      <w:r w:rsidR="00706FD5" w:rsidRPr="0077286D">
        <w:rPr>
          <w:sz w:val="20"/>
          <w:szCs w:val="20"/>
        </w:rPr>
        <w:t xml:space="preserve">möglichst </w:t>
      </w:r>
      <w:r w:rsidR="00592B63" w:rsidRPr="0077286D">
        <w:rPr>
          <w:sz w:val="20"/>
          <w:szCs w:val="20"/>
        </w:rPr>
        <w:t>vor Beginn der Ausbildung mit dem hierfür vorges</w:t>
      </w:r>
      <w:r w:rsidR="00592B63" w:rsidRPr="0077286D">
        <w:rPr>
          <w:sz w:val="20"/>
          <w:szCs w:val="20"/>
        </w:rPr>
        <w:t>e</w:t>
      </w:r>
      <w:r w:rsidR="00592B63" w:rsidRPr="0077286D">
        <w:rPr>
          <w:sz w:val="20"/>
          <w:szCs w:val="20"/>
        </w:rPr>
        <w:t xml:space="preserve">henen </w:t>
      </w:r>
      <w:r w:rsidR="007C7B0B" w:rsidRPr="0077286D">
        <w:rPr>
          <w:sz w:val="20"/>
          <w:szCs w:val="20"/>
        </w:rPr>
        <w:t xml:space="preserve">Formblatt </w:t>
      </w:r>
      <w:r w:rsidR="00592B63" w:rsidRPr="0077286D">
        <w:rPr>
          <w:sz w:val="20"/>
          <w:szCs w:val="20"/>
        </w:rPr>
        <w:t>mitgeteilt wird.</w:t>
      </w:r>
      <w:r w:rsidR="00706FD5" w:rsidRPr="0077286D">
        <w:rPr>
          <w:sz w:val="20"/>
          <w:szCs w:val="20"/>
        </w:rPr>
        <w:t xml:space="preserve"> Werden im bereits laufenden Zuweisungszeitraum erstmals noch nicht a</w:t>
      </w:r>
      <w:r w:rsidR="00706FD5" w:rsidRPr="0077286D">
        <w:rPr>
          <w:sz w:val="20"/>
          <w:szCs w:val="20"/>
        </w:rPr>
        <w:t>n</w:t>
      </w:r>
      <w:r w:rsidR="00706FD5" w:rsidRPr="0077286D">
        <w:rPr>
          <w:sz w:val="20"/>
          <w:szCs w:val="20"/>
        </w:rPr>
        <w:t>gezeigte Zusatzvergütungen gewährt, ist dies unverzüglich nach Abschluss der Vergütungsvereinbarung unter Ve</w:t>
      </w:r>
      <w:r w:rsidR="00706FD5" w:rsidRPr="0077286D">
        <w:rPr>
          <w:sz w:val="20"/>
          <w:szCs w:val="20"/>
        </w:rPr>
        <w:t>r</w:t>
      </w:r>
      <w:r w:rsidR="00706FD5" w:rsidRPr="0077286D">
        <w:rPr>
          <w:sz w:val="20"/>
          <w:szCs w:val="20"/>
        </w:rPr>
        <w:t xml:space="preserve">wendung des Formblattes anzuzeigen. </w:t>
      </w:r>
      <w:r w:rsidR="007C7B0B" w:rsidRPr="0077286D">
        <w:rPr>
          <w:sz w:val="20"/>
          <w:szCs w:val="20"/>
        </w:rPr>
        <w:t xml:space="preserve"> </w:t>
      </w:r>
    </w:p>
    <w:p w14:paraId="20305389" w14:textId="6E422ADA" w:rsidR="00592B63" w:rsidRPr="0077286D" w:rsidRDefault="007C7B0B" w:rsidP="00592B63">
      <w:pPr>
        <w:jc w:val="both"/>
        <w:rPr>
          <w:sz w:val="20"/>
          <w:szCs w:val="20"/>
        </w:rPr>
      </w:pPr>
      <w:r w:rsidRPr="0077286D">
        <w:rPr>
          <w:sz w:val="20"/>
          <w:szCs w:val="20"/>
        </w:rPr>
        <w:t>Des Weiteren ist in der Regel die Zusatzvergütung in einem monatlich gleich bleibenden Betrag</w:t>
      </w:r>
      <w:r w:rsidR="000E51BC" w:rsidRPr="0077286D">
        <w:rPr>
          <w:sz w:val="20"/>
          <w:szCs w:val="20"/>
        </w:rPr>
        <w:t xml:space="preserve"> oder einer den gesamten Ausbildungszeitraum umfassenden Einmalzahlung</w:t>
      </w:r>
      <w:r w:rsidRPr="0077286D">
        <w:rPr>
          <w:sz w:val="20"/>
          <w:szCs w:val="20"/>
        </w:rPr>
        <w:t xml:space="preserve"> zu gewähren. </w:t>
      </w:r>
      <w:r w:rsidR="00592B63" w:rsidRPr="0077286D">
        <w:rPr>
          <w:sz w:val="20"/>
          <w:szCs w:val="20"/>
        </w:rPr>
        <w:t>Die im</w:t>
      </w:r>
      <w:r w:rsidR="00A55DFC" w:rsidRPr="0077286D">
        <w:rPr>
          <w:sz w:val="20"/>
          <w:szCs w:val="20"/>
        </w:rPr>
        <w:t xml:space="preserve"> vorgenannten</w:t>
      </w:r>
      <w:r w:rsidR="00592B63" w:rsidRPr="0077286D">
        <w:rPr>
          <w:sz w:val="20"/>
          <w:szCs w:val="20"/>
        </w:rPr>
        <w:t xml:space="preserve"> </w:t>
      </w:r>
      <w:r w:rsidRPr="0077286D">
        <w:rPr>
          <w:sz w:val="20"/>
          <w:szCs w:val="20"/>
        </w:rPr>
        <w:t>For</w:t>
      </w:r>
      <w:r w:rsidRPr="0077286D">
        <w:rPr>
          <w:sz w:val="20"/>
          <w:szCs w:val="20"/>
        </w:rPr>
        <w:t>m</w:t>
      </w:r>
      <w:r w:rsidRPr="0077286D">
        <w:rPr>
          <w:sz w:val="20"/>
          <w:szCs w:val="20"/>
        </w:rPr>
        <w:t xml:space="preserve">blatt enthaltene </w:t>
      </w:r>
      <w:r w:rsidR="00592B63" w:rsidRPr="0077286D">
        <w:rPr>
          <w:sz w:val="20"/>
          <w:szCs w:val="20"/>
        </w:rPr>
        <w:t xml:space="preserve">Unterscheidung zwischen laufendem und einmalig gezahltem Entgelt </w:t>
      </w:r>
      <w:r w:rsidRPr="0077286D">
        <w:rPr>
          <w:sz w:val="20"/>
          <w:szCs w:val="20"/>
        </w:rPr>
        <w:t xml:space="preserve">ist </w:t>
      </w:r>
      <w:r w:rsidR="000E51BC" w:rsidRPr="0077286D">
        <w:rPr>
          <w:sz w:val="20"/>
          <w:szCs w:val="20"/>
        </w:rPr>
        <w:t>nötig</w:t>
      </w:r>
      <w:r w:rsidR="00592B63" w:rsidRPr="0077286D">
        <w:rPr>
          <w:sz w:val="20"/>
          <w:szCs w:val="20"/>
        </w:rPr>
        <w:t>, da laufende Entgelte, d.h. Vergütungen für die Arbeitsleistung in einem bestimmbaren Abrechnungszeitraum, für die Beitragsberechnung dem Monat zuzuordnen sind, in dem die Arbeitsleistung erfolgt, während einmalig g</w:t>
      </w:r>
      <w:r w:rsidR="00592B63" w:rsidRPr="0077286D">
        <w:rPr>
          <w:sz w:val="20"/>
          <w:szCs w:val="20"/>
        </w:rPr>
        <w:t>e</w:t>
      </w:r>
      <w:r w:rsidR="00592B63" w:rsidRPr="0077286D">
        <w:rPr>
          <w:sz w:val="20"/>
          <w:szCs w:val="20"/>
        </w:rPr>
        <w:t>zahltes Entgelt, das nicht einer zeitlich bestimmbaren Arbeitsleistung zuzuordnen ist, im Regelfall dem M</w:t>
      </w:r>
      <w:r w:rsidR="00592B63" w:rsidRPr="0077286D">
        <w:rPr>
          <w:sz w:val="20"/>
          <w:szCs w:val="20"/>
        </w:rPr>
        <w:t>o</w:t>
      </w:r>
      <w:r w:rsidR="00592B63" w:rsidRPr="0077286D">
        <w:rPr>
          <w:sz w:val="20"/>
          <w:szCs w:val="20"/>
        </w:rPr>
        <w:t>nat der Zahlung zugeordnet wird. Soweit laufendes Arbeitsentgelt für mehrere Abrechnungszeiträume (M</w:t>
      </w:r>
      <w:r w:rsidR="00592B63" w:rsidRPr="0077286D">
        <w:rPr>
          <w:sz w:val="20"/>
          <w:szCs w:val="20"/>
        </w:rPr>
        <w:t>o</w:t>
      </w:r>
      <w:r w:rsidR="00592B63" w:rsidRPr="0077286D">
        <w:rPr>
          <w:sz w:val="20"/>
          <w:szCs w:val="20"/>
        </w:rPr>
        <w:t>nate) gesammelt in einer Summe ausgezahlt wird, ist zu entscheiden, in welcher Höhe die Zahlung anteilig für welchen Monat bestimmt ist. Die Einordnung als laufendes oder einmalig gezahltes Entgelt hängt von den individuellen Vereinbarungen ab, auf deren Grundlage die Leistungen erfolgen. Die Entscheidung hie</w:t>
      </w:r>
      <w:r w:rsidR="00592B63" w:rsidRPr="0077286D">
        <w:rPr>
          <w:sz w:val="20"/>
          <w:szCs w:val="20"/>
        </w:rPr>
        <w:t>r</w:t>
      </w:r>
      <w:r w:rsidR="00592B63" w:rsidRPr="0077286D">
        <w:rPr>
          <w:sz w:val="20"/>
          <w:szCs w:val="20"/>
        </w:rPr>
        <w:t xml:space="preserve">über hat der die Zusatzvergütung zahlende </w:t>
      </w:r>
      <w:r w:rsidRPr="0077286D">
        <w:rPr>
          <w:sz w:val="20"/>
          <w:szCs w:val="20"/>
        </w:rPr>
        <w:t xml:space="preserve">Ausbildende </w:t>
      </w:r>
      <w:r w:rsidR="00592B63" w:rsidRPr="0077286D">
        <w:rPr>
          <w:sz w:val="20"/>
          <w:szCs w:val="20"/>
        </w:rPr>
        <w:t>zu treffen; in Zweifelsfällen bietet die zuständige Krankenkasse Unterstützung bei der korrekten Beurteilung der Zahlung. Da zur Bestimmung der Arbeitg</w:t>
      </w:r>
      <w:r w:rsidR="00592B63" w:rsidRPr="0077286D">
        <w:rPr>
          <w:sz w:val="20"/>
          <w:szCs w:val="20"/>
        </w:rPr>
        <w:t>e</w:t>
      </w:r>
      <w:r w:rsidR="00592B63" w:rsidRPr="0077286D">
        <w:rPr>
          <w:sz w:val="20"/>
          <w:szCs w:val="20"/>
        </w:rPr>
        <w:t>ber- und Arbeitnehmeranteile die Ausbildungsbezüge u</w:t>
      </w:r>
      <w:r w:rsidR="00B30D90" w:rsidRPr="0077286D">
        <w:rPr>
          <w:sz w:val="20"/>
          <w:szCs w:val="20"/>
        </w:rPr>
        <w:t xml:space="preserve">nd die Zusatzvergütungen </w:t>
      </w:r>
      <w:r w:rsidR="00592B63" w:rsidRPr="0077286D">
        <w:rPr>
          <w:sz w:val="20"/>
          <w:szCs w:val="20"/>
        </w:rPr>
        <w:t>zusammen gerechn</w:t>
      </w:r>
      <w:r w:rsidR="00B30D90" w:rsidRPr="0077286D">
        <w:rPr>
          <w:sz w:val="20"/>
          <w:szCs w:val="20"/>
        </w:rPr>
        <w:t>et werden, sind Zusatzvergütungen</w:t>
      </w:r>
      <w:r w:rsidR="00592B63" w:rsidRPr="0077286D">
        <w:rPr>
          <w:sz w:val="20"/>
          <w:szCs w:val="20"/>
        </w:rPr>
        <w:t xml:space="preserve"> auch dann anzugeben und sozialversicherungspflichtig, wenn sie für sich gesehen nur einen geringen Wert haben.</w:t>
      </w:r>
    </w:p>
    <w:p w14:paraId="79017114" w14:textId="77777777" w:rsidR="000D15BE" w:rsidRPr="0077286D" w:rsidRDefault="00592B63" w:rsidP="00592B63">
      <w:pPr>
        <w:jc w:val="both"/>
        <w:rPr>
          <w:sz w:val="20"/>
          <w:szCs w:val="20"/>
        </w:rPr>
      </w:pPr>
      <w:r w:rsidRPr="0077286D">
        <w:rPr>
          <w:sz w:val="20"/>
          <w:szCs w:val="20"/>
        </w:rPr>
        <w:t>Der Abzug der Lohnsteuerbeträge und der Arbeitnehmeranteile zur Sozialversicherung auch für die Zusat</w:t>
      </w:r>
      <w:r w:rsidRPr="0077286D">
        <w:rPr>
          <w:sz w:val="20"/>
          <w:szCs w:val="20"/>
        </w:rPr>
        <w:t>z</w:t>
      </w:r>
      <w:r w:rsidRPr="0077286D">
        <w:rPr>
          <w:sz w:val="20"/>
          <w:szCs w:val="20"/>
        </w:rPr>
        <w:t xml:space="preserve">vergütungen erfolgt aus den Ausbildungsbezügen. Reichen die Ausbildungsbezüge zur Einbehaltung der Abzüge nicht aus, ist der Referendar/die Referendarin zur Erstattung der Fehlbeträge verpflichtet. </w:t>
      </w:r>
    </w:p>
    <w:sectPr w:rsidR="000D15BE" w:rsidRPr="0077286D" w:rsidSect="008C0DA6">
      <w:footerReference w:type="default" r:id="rId7"/>
      <w:pgSz w:w="11906" w:h="16838"/>
      <w:pgMar w:top="1361" w:right="1134"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20107" w14:textId="77777777" w:rsidR="0077286D" w:rsidRDefault="0077286D" w:rsidP="0077286D">
      <w:pPr>
        <w:spacing w:after="0" w:line="240" w:lineRule="auto"/>
      </w:pPr>
      <w:r>
        <w:separator/>
      </w:r>
    </w:p>
  </w:endnote>
  <w:endnote w:type="continuationSeparator" w:id="0">
    <w:p w14:paraId="7102B5AC" w14:textId="77777777" w:rsidR="0077286D" w:rsidRDefault="0077286D" w:rsidP="0077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BAF34" w14:textId="09A0F6EE" w:rsidR="0077286D" w:rsidRPr="0077286D" w:rsidRDefault="0077286D">
    <w:pPr>
      <w:pStyle w:val="Fuzeile"/>
      <w:rPr>
        <w:sz w:val="18"/>
        <w:szCs w:val="18"/>
      </w:rPr>
    </w:pPr>
    <w:r w:rsidRPr="0077286D">
      <w:rPr>
        <w:sz w:val="18"/>
        <w:szCs w:val="18"/>
      </w:rPr>
      <w:t>Stand: März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B1E83" w14:textId="77777777" w:rsidR="0077286D" w:rsidRDefault="0077286D" w:rsidP="0077286D">
      <w:pPr>
        <w:spacing w:after="0" w:line="240" w:lineRule="auto"/>
      </w:pPr>
      <w:r>
        <w:separator/>
      </w:r>
    </w:p>
  </w:footnote>
  <w:footnote w:type="continuationSeparator" w:id="0">
    <w:p w14:paraId="4CBE18B8" w14:textId="77777777" w:rsidR="0077286D" w:rsidRDefault="0077286D" w:rsidP="007728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63"/>
    <w:rsid w:val="000A405A"/>
    <w:rsid w:val="000D15BE"/>
    <w:rsid w:val="000E51BC"/>
    <w:rsid w:val="000F69FA"/>
    <w:rsid w:val="00121BE6"/>
    <w:rsid w:val="0026771D"/>
    <w:rsid w:val="00332DAF"/>
    <w:rsid w:val="004E0F7A"/>
    <w:rsid w:val="00510E99"/>
    <w:rsid w:val="00512696"/>
    <w:rsid w:val="00592B63"/>
    <w:rsid w:val="00694EA0"/>
    <w:rsid w:val="006A70D3"/>
    <w:rsid w:val="00706FD5"/>
    <w:rsid w:val="0077286D"/>
    <w:rsid w:val="007C7B0B"/>
    <w:rsid w:val="00800514"/>
    <w:rsid w:val="0082337B"/>
    <w:rsid w:val="00835BE0"/>
    <w:rsid w:val="008C0DA6"/>
    <w:rsid w:val="008D5700"/>
    <w:rsid w:val="009A4941"/>
    <w:rsid w:val="00A027C4"/>
    <w:rsid w:val="00A37204"/>
    <w:rsid w:val="00A55DFC"/>
    <w:rsid w:val="00B30D90"/>
    <w:rsid w:val="00B432BE"/>
    <w:rsid w:val="00C45EE4"/>
    <w:rsid w:val="00D96840"/>
    <w:rsid w:val="00F24C10"/>
    <w:rsid w:val="00F65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2B6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D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DFC"/>
    <w:rPr>
      <w:rFonts w:ascii="Tahoma" w:hAnsi="Tahoma" w:cs="Tahoma"/>
      <w:sz w:val="16"/>
      <w:szCs w:val="16"/>
    </w:rPr>
  </w:style>
  <w:style w:type="character" w:styleId="Kommentarzeichen">
    <w:name w:val="annotation reference"/>
    <w:basedOn w:val="Absatz-Standardschriftart"/>
    <w:uiPriority w:val="99"/>
    <w:semiHidden/>
    <w:unhideWhenUsed/>
    <w:rsid w:val="00706FD5"/>
    <w:rPr>
      <w:sz w:val="16"/>
      <w:szCs w:val="16"/>
    </w:rPr>
  </w:style>
  <w:style w:type="paragraph" w:styleId="Kommentartext">
    <w:name w:val="annotation text"/>
    <w:basedOn w:val="Standard"/>
    <w:link w:val="KommentartextZchn"/>
    <w:uiPriority w:val="99"/>
    <w:semiHidden/>
    <w:unhideWhenUsed/>
    <w:rsid w:val="00706F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6FD5"/>
    <w:rPr>
      <w:sz w:val="20"/>
      <w:szCs w:val="20"/>
    </w:rPr>
  </w:style>
  <w:style w:type="paragraph" w:styleId="Kommentarthema">
    <w:name w:val="annotation subject"/>
    <w:basedOn w:val="Kommentartext"/>
    <w:next w:val="Kommentartext"/>
    <w:link w:val="KommentarthemaZchn"/>
    <w:uiPriority w:val="99"/>
    <w:semiHidden/>
    <w:unhideWhenUsed/>
    <w:rsid w:val="00706FD5"/>
    <w:rPr>
      <w:b/>
      <w:bCs/>
    </w:rPr>
  </w:style>
  <w:style w:type="character" w:customStyle="1" w:styleId="KommentarthemaZchn">
    <w:name w:val="Kommentarthema Zchn"/>
    <w:basedOn w:val="KommentartextZchn"/>
    <w:link w:val="Kommentarthema"/>
    <w:uiPriority w:val="99"/>
    <w:semiHidden/>
    <w:rsid w:val="00706FD5"/>
    <w:rPr>
      <w:b/>
      <w:bCs/>
      <w:sz w:val="20"/>
      <w:szCs w:val="20"/>
    </w:rPr>
  </w:style>
  <w:style w:type="paragraph" w:styleId="Kopfzeile">
    <w:name w:val="header"/>
    <w:basedOn w:val="Standard"/>
    <w:link w:val="KopfzeileZchn"/>
    <w:uiPriority w:val="99"/>
    <w:unhideWhenUsed/>
    <w:rsid w:val="007728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286D"/>
  </w:style>
  <w:style w:type="paragraph" w:styleId="Fuzeile">
    <w:name w:val="footer"/>
    <w:basedOn w:val="Standard"/>
    <w:link w:val="FuzeileZchn"/>
    <w:uiPriority w:val="99"/>
    <w:unhideWhenUsed/>
    <w:rsid w:val="007728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2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2B6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D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DFC"/>
    <w:rPr>
      <w:rFonts w:ascii="Tahoma" w:hAnsi="Tahoma" w:cs="Tahoma"/>
      <w:sz w:val="16"/>
      <w:szCs w:val="16"/>
    </w:rPr>
  </w:style>
  <w:style w:type="character" w:styleId="Kommentarzeichen">
    <w:name w:val="annotation reference"/>
    <w:basedOn w:val="Absatz-Standardschriftart"/>
    <w:uiPriority w:val="99"/>
    <w:semiHidden/>
    <w:unhideWhenUsed/>
    <w:rsid w:val="00706FD5"/>
    <w:rPr>
      <w:sz w:val="16"/>
      <w:szCs w:val="16"/>
    </w:rPr>
  </w:style>
  <w:style w:type="paragraph" w:styleId="Kommentartext">
    <w:name w:val="annotation text"/>
    <w:basedOn w:val="Standard"/>
    <w:link w:val="KommentartextZchn"/>
    <w:uiPriority w:val="99"/>
    <w:semiHidden/>
    <w:unhideWhenUsed/>
    <w:rsid w:val="00706F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6FD5"/>
    <w:rPr>
      <w:sz w:val="20"/>
      <w:szCs w:val="20"/>
    </w:rPr>
  </w:style>
  <w:style w:type="paragraph" w:styleId="Kommentarthema">
    <w:name w:val="annotation subject"/>
    <w:basedOn w:val="Kommentartext"/>
    <w:next w:val="Kommentartext"/>
    <w:link w:val="KommentarthemaZchn"/>
    <w:uiPriority w:val="99"/>
    <w:semiHidden/>
    <w:unhideWhenUsed/>
    <w:rsid w:val="00706FD5"/>
    <w:rPr>
      <w:b/>
      <w:bCs/>
    </w:rPr>
  </w:style>
  <w:style w:type="character" w:customStyle="1" w:styleId="KommentarthemaZchn">
    <w:name w:val="Kommentarthema Zchn"/>
    <w:basedOn w:val="KommentartextZchn"/>
    <w:link w:val="Kommentarthema"/>
    <w:uiPriority w:val="99"/>
    <w:semiHidden/>
    <w:rsid w:val="00706FD5"/>
    <w:rPr>
      <w:b/>
      <w:bCs/>
      <w:sz w:val="20"/>
      <w:szCs w:val="20"/>
    </w:rPr>
  </w:style>
  <w:style w:type="paragraph" w:styleId="Kopfzeile">
    <w:name w:val="header"/>
    <w:basedOn w:val="Standard"/>
    <w:link w:val="KopfzeileZchn"/>
    <w:uiPriority w:val="99"/>
    <w:unhideWhenUsed/>
    <w:rsid w:val="007728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286D"/>
  </w:style>
  <w:style w:type="paragraph" w:styleId="Fuzeile">
    <w:name w:val="footer"/>
    <w:basedOn w:val="Standard"/>
    <w:link w:val="FuzeileZchn"/>
    <w:uiPriority w:val="99"/>
    <w:unhideWhenUsed/>
    <w:rsid w:val="007728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Justiz Sachsen</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Schlosshan, Sabine - Justiz Sachsen, OLG Dresden</dc:creator>
  <cp:lastModifiedBy>Schlosshan, Sabine - Justiz Sachsen, OLG Dresden</cp:lastModifiedBy>
  <cp:revision>4</cp:revision>
  <cp:lastPrinted>2016-03-21T12:25:00Z</cp:lastPrinted>
  <dcterms:created xsi:type="dcterms:W3CDTF">2016-03-21T12:13:00Z</dcterms:created>
  <dcterms:modified xsi:type="dcterms:W3CDTF">2016-03-21T12:25:00Z</dcterms:modified>
</cp:coreProperties>
</file>